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4A0"/>
      </w:tblPr>
      <w:tblGrid>
        <w:gridCol w:w="3188"/>
        <w:gridCol w:w="3128"/>
        <w:gridCol w:w="3260"/>
      </w:tblGrid>
      <w:tr w:rsidR="001A6286" w:rsidRPr="001A6286" w:rsidTr="003B6DB4">
        <w:trPr>
          <w:trHeight w:val="350"/>
        </w:trPr>
        <w:tc>
          <w:tcPr>
            <w:tcW w:w="9576" w:type="dxa"/>
            <w:gridSpan w:val="3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:rsidR="001A6286" w:rsidRPr="001A6286" w:rsidRDefault="005A6D3A" w:rsidP="005A6D3A">
            <w:pPr>
              <w:pStyle w:val="NoSpacing"/>
              <w:bidi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أ</w:t>
            </w:r>
            <w:r w:rsidRPr="005A6D3A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خذ عينات الدم الشعرية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1A628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 xml:space="preserve">من 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الإصبع</w:t>
            </w:r>
            <w:r w:rsidRPr="001A628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 xml:space="preserve"> ب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عد وخزه </w:t>
            </w:r>
            <w:r w:rsidR="00C74A9B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(عند البالغين)</w:t>
            </w:r>
          </w:p>
        </w:tc>
      </w:tr>
      <w:tr w:rsidR="00B77AC6" w:rsidRPr="001A6286" w:rsidTr="00391537">
        <w:trPr>
          <w:trHeight w:val="890"/>
        </w:trPr>
        <w:tc>
          <w:tcPr>
            <w:tcW w:w="3188" w:type="dxa"/>
            <w:tcBorders>
              <w:bottom w:val="nil"/>
            </w:tcBorders>
            <w:vAlign w:val="center"/>
          </w:tcPr>
          <w:p w:rsidR="00B77AC6" w:rsidRPr="001A6286" w:rsidRDefault="00391537" w:rsidP="00B77A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object w:dxaOrig="2070" w:dyaOrig="253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7.25pt;height:88.5pt" o:ole="">
                  <v:imagedata r:id="rId5" o:title=""/>
                </v:shape>
                <o:OLEObject Type="Embed" ProgID="PBrush" ShapeID="_x0000_i1025" DrawAspect="Content" ObjectID="_1528853072" r:id="rId6"/>
              </w:object>
            </w:r>
          </w:p>
        </w:tc>
        <w:tc>
          <w:tcPr>
            <w:tcW w:w="3128" w:type="dxa"/>
            <w:tcBorders>
              <w:bottom w:val="nil"/>
            </w:tcBorders>
            <w:vAlign w:val="center"/>
          </w:tcPr>
          <w:p w:rsidR="00B77AC6" w:rsidRPr="001A6286" w:rsidRDefault="00391537" w:rsidP="00B77A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object w:dxaOrig="3030" w:dyaOrig="2505">
                <v:shape id="_x0000_i1026" type="#_x0000_t75" style="width:112.5pt;height:93pt" o:ole="">
                  <v:imagedata r:id="rId7" o:title=""/>
                </v:shape>
                <o:OLEObject Type="Embed" ProgID="PBrush" ShapeID="_x0000_i1026" DrawAspect="Content" ObjectID="_1528853073" r:id="rId8"/>
              </w:object>
            </w:r>
          </w:p>
        </w:tc>
        <w:tc>
          <w:tcPr>
            <w:tcW w:w="3260" w:type="dxa"/>
            <w:tcBorders>
              <w:bottom w:val="nil"/>
            </w:tcBorders>
            <w:vAlign w:val="center"/>
          </w:tcPr>
          <w:p w:rsidR="00B77AC6" w:rsidRPr="00597705" w:rsidRDefault="00391537" w:rsidP="00FC6143">
            <w:pPr>
              <w:rPr>
                <w:sz w:val="4"/>
                <w:szCs w:val="4"/>
                <w:rtl/>
              </w:rPr>
            </w:pPr>
            <w:r>
              <w:object w:dxaOrig="3930" w:dyaOrig="2685">
                <v:shape id="_x0000_i1027" type="#_x0000_t75" style="width:141pt;height:96pt" o:ole="">
                  <v:imagedata r:id="rId9" o:title=""/>
                </v:shape>
                <o:OLEObject Type="Embed" ProgID="PBrush" ShapeID="_x0000_i1027" DrawAspect="Content" ObjectID="_1528853074" r:id="rId10"/>
              </w:object>
            </w:r>
          </w:p>
          <w:p w:rsidR="000F475A" w:rsidRPr="00597705" w:rsidRDefault="000F475A" w:rsidP="00FC6143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B77AC6" w:rsidRPr="001A6286" w:rsidTr="00391537">
        <w:trPr>
          <w:trHeight w:val="360"/>
        </w:trPr>
        <w:tc>
          <w:tcPr>
            <w:tcW w:w="3188" w:type="dxa"/>
            <w:tcBorders>
              <w:top w:val="nil"/>
              <w:bottom w:val="single" w:sz="4" w:space="0" w:color="000000" w:themeColor="text1"/>
            </w:tcBorders>
          </w:tcPr>
          <w:p w:rsidR="006A6CBB" w:rsidRDefault="006A6CBB" w:rsidP="006A6CBB">
            <w:pPr>
              <w:jc w:val="center"/>
              <w:rPr>
                <w:rFonts w:ascii="Times New Roman" w:hAnsi="Times New Roman" w:cs="Times New Roman"/>
                <w:rtl/>
              </w:rPr>
            </w:pPr>
            <w:r>
              <w:rPr>
                <w:rFonts w:ascii="Times New Roman" w:hAnsi="Times New Roman" w:cs="Times New Roman" w:hint="cs"/>
                <w:rtl/>
              </w:rPr>
              <w:t>3</w:t>
            </w:r>
            <w:r w:rsidRPr="001A6286">
              <w:rPr>
                <w:rFonts w:ascii="Times New Roman" w:hAnsi="Times New Roman" w:cs="Times New Roman"/>
                <w:rtl/>
              </w:rPr>
              <w:t>. إرتد</w:t>
            </w:r>
            <w:r>
              <w:rPr>
                <w:rFonts w:ascii="Times New Roman" w:hAnsi="Times New Roman" w:cs="Times New Roman" w:hint="cs"/>
                <w:rtl/>
              </w:rPr>
              <w:t>اء</w:t>
            </w:r>
            <w:r w:rsidRPr="001A6286">
              <w:rPr>
                <w:rFonts w:ascii="Times New Roman" w:hAnsi="Times New Roman" w:cs="Times New Roman"/>
                <w:rtl/>
              </w:rPr>
              <w:t xml:space="preserve"> القفازات الواقية</w:t>
            </w:r>
          </w:p>
          <w:p w:rsidR="00B77AC6" w:rsidRPr="001A6286" w:rsidRDefault="006A6CBB" w:rsidP="006A6C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cs"/>
                <w:rtl/>
              </w:rPr>
              <w:t>(ذات الاستعمال الواحد)</w:t>
            </w:r>
          </w:p>
        </w:tc>
        <w:tc>
          <w:tcPr>
            <w:tcW w:w="3128" w:type="dxa"/>
            <w:tcBorders>
              <w:top w:val="nil"/>
              <w:bottom w:val="single" w:sz="4" w:space="0" w:color="000000" w:themeColor="text1"/>
            </w:tcBorders>
          </w:tcPr>
          <w:p w:rsidR="00FC6143" w:rsidRPr="001A6286" w:rsidRDefault="006A6CBB" w:rsidP="006A6CBB">
            <w:pPr>
              <w:jc w:val="center"/>
              <w:rPr>
                <w:rFonts w:ascii="Times New Roman" w:hAnsi="Times New Roman" w:cs="Times New Roman"/>
                <w:rtl/>
              </w:rPr>
            </w:pPr>
            <w:r>
              <w:rPr>
                <w:rFonts w:ascii="Times New Roman" w:hAnsi="Times New Roman" w:cs="Times New Roman" w:hint="cs"/>
                <w:rtl/>
              </w:rPr>
              <w:t>2</w:t>
            </w:r>
            <w:r w:rsidR="00FC6143" w:rsidRPr="001A6286">
              <w:rPr>
                <w:rFonts w:ascii="Times New Roman" w:hAnsi="Times New Roman" w:cs="Times New Roman"/>
                <w:rtl/>
              </w:rPr>
              <w:t xml:space="preserve">. غسل </w:t>
            </w:r>
            <w:r>
              <w:rPr>
                <w:rFonts w:ascii="Times New Roman" w:hAnsi="Times New Roman" w:cs="Times New Roman" w:hint="cs"/>
                <w:rtl/>
              </w:rPr>
              <w:t>ال</w:t>
            </w:r>
            <w:r w:rsidR="00FC6143" w:rsidRPr="001A6286">
              <w:rPr>
                <w:rFonts w:ascii="Times New Roman" w:hAnsi="Times New Roman" w:cs="Times New Roman"/>
                <w:rtl/>
              </w:rPr>
              <w:t>يدي</w:t>
            </w:r>
            <w:r>
              <w:rPr>
                <w:rFonts w:ascii="Times New Roman" w:hAnsi="Times New Roman" w:cs="Times New Roman" w:hint="cs"/>
                <w:rtl/>
              </w:rPr>
              <w:t>ن</w:t>
            </w:r>
            <w:r w:rsidR="00FC6143" w:rsidRPr="001A6286">
              <w:rPr>
                <w:rFonts w:ascii="Times New Roman" w:hAnsi="Times New Roman" w:cs="Times New Roman"/>
                <w:rtl/>
              </w:rPr>
              <w:t xml:space="preserve"> بالماء والصابون</w:t>
            </w:r>
          </w:p>
          <w:p w:rsidR="00B77AC6" w:rsidRPr="001A6286" w:rsidRDefault="00FC6143" w:rsidP="00FC6143">
            <w:pPr>
              <w:bidi/>
              <w:jc w:val="center"/>
              <w:rPr>
                <w:rFonts w:ascii="Times New Roman" w:hAnsi="Times New Roman" w:cs="Times New Roman"/>
              </w:rPr>
            </w:pPr>
            <w:r w:rsidRPr="001A6286">
              <w:rPr>
                <w:rFonts w:ascii="Times New Roman" w:hAnsi="Times New Roman" w:cs="Times New Roman"/>
                <w:rtl/>
              </w:rPr>
              <w:t>أو بمطهّر كحولي</w:t>
            </w:r>
          </w:p>
        </w:tc>
        <w:tc>
          <w:tcPr>
            <w:tcW w:w="3260" w:type="dxa"/>
            <w:tcBorders>
              <w:top w:val="nil"/>
              <w:bottom w:val="single" w:sz="4" w:space="0" w:color="000000" w:themeColor="text1"/>
            </w:tcBorders>
          </w:tcPr>
          <w:p w:rsidR="00B77AC6" w:rsidRPr="001A6286" w:rsidRDefault="00FC6143" w:rsidP="00B77A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hps"/>
                <w:rFonts w:ascii="Times New Roman" w:hAnsi="Times New Roman" w:cs="Times New Roman" w:hint="cs"/>
                <w:rtl/>
              </w:rPr>
              <w:t>1</w:t>
            </w:r>
            <w:r w:rsidRPr="001A6286">
              <w:rPr>
                <w:rStyle w:val="hps"/>
                <w:rFonts w:ascii="Times New Roman" w:hAnsi="Times New Roman" w:cs="Times New Roman"/>
                <w:rtl/>
              </w:rPr>
              <w:t>. اجمع اللوازم</w:t>
            </w:r>
            <w:r w:rsidR="000F475A">
              <w:rPr>
                <w:rStyle w:val="hps"/>
                <w:rFonts w:ascii="Times New Roman" w:hAnsi="Times New Roman" w:cs="Times New Roman" w:hint="cs"/>
                <w:rtl/>
              </w:rPr>
              <w:t xml:space="preserve">: بما في ذلك  مبضع رأسه 2.2 ميلليمتر وانبوب جمع الدم </w:t>
            </w:r>
          </w:p>
        </w:tc>
      </w:tr>
      <w:tr w:rsidR="00B77AC6" w:rsidTr="00391537">
        <w:tc>
          <w:tcPr>
            <w:tcW w:w="3188" w:type="dxa"/>
            <w:tcBorders>
              <w:bottom w:val="nil"/>
            </w:tcBorders>
          </w:tcPr>
          <w:p w:rsidR="00B77AC6" w:rsidRDefault="006A6CBB" w:rsidP="001A6286">
            <w:pPr>
              <w:jc w:val="center"/>
            </w:pPr>
            <w:r>
              <w:object w:dxaOrig="2940" w:dyaOrig="2055">
                <v:shape id="_x0000_i1028" type="#_x0000_t75" style="width:147pt;height:102.75pt" o:ole="">
                  <v:imagedata r:id="rId11" o:title=""/>
                </v:shape>
                <o:OLEObject Type="Embed" ProgID="PBrush" ShapeID="_x0000_i1028" DrawAspect="Content" ObjectID="_1528853075" r:id="rId12"/>
              </w:object>
            </w:r>
          </w:p>
        </w:tc>
        <w:tc>
          <w:tcPr>
            <w:tcW w:w="3128" w:type="dxa"/>
            <w:tcBorders>
              <w:bottom w:val="nil"/>
            </w:tcBorders>
          </w:tcPr>
          <w:p w:rsidR="00B77AC6" w:rsidRDefault="006A6CBB" w:rsidP="00B77AC6">
            <w:pPr>
              <w:jc w:val="center"/>
            </w:pPr>
            <w:r>
              <w:object w:dxaOrig="2970" w:dyaOrig="2205">
                <v:shape id="_x0000_i1029" type="#_x0000_t75" style="width:134.25pt;height:99.75pt" o:ole="">
                  <v:imagedata r:id="rId13" o:title=""/>
                </v:shape>
                <o:OLEObject Type="Embed" ProgID="PBrush" ShapeID="_x0000_i1029" DrawAspect="Content" ObjectID="_1528853076" r:id="rId14"/>
              </w:object>
            </w:r>
          </w:p>
        </w:tc>
        <w:tc>
          <w:tcPr>
            <w:tcW w:w="3260" w:type="dxa"/>
            <w:tcBorders>
              <w:bottom w:val="nil"/>
            </w:tcBorders>
          </w:tcPr>
          <w:p w:rsidR="00B77AC6" w:rsidRDefault="00597705" w:rsidP="00783078">
            <w:pPr>
              <w:jc w:val="center"/>
            </w:pPr>
            <w:r>
              <w:object w:dxaOrig="2880" w:dyaOrig="2220">
                <v:shape id="_x0000_i1030" type="#_x0000_t75" style="width:2in;height:111pt" o:ole="">
                  <v:imagedata r:id="rId15" o:title=""/>
                </v:shape>
                <o:OLEObject Type="Embed" ProgID="PBrush" ShapeID="_x0000_i1030" DrawAspect="Content" ObjectID="_1528853077" r:id="rId16"/>
              </w:object>
            </w:r>
          </w:p>
        </w:tc>
      </w:tr>
      <w:tr w:rsidR="00B77AC6" w:rsidTr="00391537">
        <w:tc>
          <w:tcPr>
            <w:tcW w:w="3188" w:type="dxa"/>
            <w:tcBorders>
              <w:top w:val="nil"/>
            </w:tcBorders>
          </w:tcPr>
          <w:p w:rsidR="00B77AC6" w:rsidRPr="001A6286" w:rsidRDefault="001A6286" w:rsidP="006A6CBB">
            <w:pPr>
              <w:jc w:val="center"/>
              <w:rPr>
                <w:rFonts w:ascii="Times New Roman" w:hAnsi="Times New Roman" w:cs="Times New Roman"/>
                <w:lang w:bidi="ar-LB"/>
              </w:rPr>
            </w:pPr>
            <w:r w:rsidRPr="001A6286">
              <w:rPr>
                <w:rFonts w:ascii="Times New Roman" w:hAnsi="Times New Roman" w:cs="Times New Roman" w:hint="cs"/>
                <w:rtl/>
                <w:lang w:bidi="ar-LB"/>
              </w:rPr>
              <w:t xml:space="preserve">6. </w:t>
            </w:r>
            <w:r w:rsidR="006A6CBB">
              <w:rPr>
                <w:rFonts w:ascii="Times New Roman" w:hAnsi="Times New Roman" w:cs="Times New Roman"/>
                <w:rtl/>
              </w:rPr>
              <w:t>تطھیر</w:t>
            </w:r>
            <w:r w:rsidR="006A6CBB">
              <w:rPr>
                <w:rFonts w:ascii="Times New Roman" w:hAnsi="Times New Roman" w:cs="Times New Roman" w:hint="cs"/>
                <w:rtl/>
              </w:rPr>
              <w:t xml:space="preserve"> أنملة الإصبع </w:t>
            </w:r>
            <w:r w:rsidR="006A6CBB" w:rsidRPr="0066203B">
              <w:rPr>
                <w:rFonts w:ascii="Times New Roman" w:hAnsi="Times New Roman" w:cs="Times New Roman"/>
                <w:rtl/>
              </w:rPr>
              <w:t>مستخدماَ مسحات طبية من أيزوبروبيل الكحول 70%</w:t>
            </w:r>
            <w:r w:rsidR="006A6CBB">
              <w:rPr>
                <w:rFonts w:ascii="Times New Roman" w:hAnsi="Times New Roman" w:cs="Times New Roman" w:hint="cs"/>
                <w:rtl/>
              </w:rPr>
              <w:t xml:space="preserve"> من الوسط إلى الخارج، ثمّ </w:t>
            </w:r>
            <w:r w:rsidR="00391537">
              <w:rPr>
                <w:rFonts w:ascii="Times New Roman" w:hAnsi="Times New Roman" w:cs="Times New Roman" w:hint="cs"/>
                <w:rtl/>
              </w:rPr>
              <w:t>ت</w:t>
            </w:r>
            <w:r w:rsidR="006A6CBB">
              <w:rPr>
                <w:rFonts w:ascii="Times New Roman" w:hAnsi="Times New Roman" w:cs="Times New Roman" w:hint="cs"/>
                <w:rtl/>
              </w:rPr>
              <w:t>ركه لينشف</w:t>
            </w:r>
          </w:p>
        </w:tc>
        <w:tc>
          <w:tcPr>
            <w:tcW w:w="3128" w:type="dxa"/>
            <w:tcBorders>
              <w:top w:val="nil"/>
            </w:tcBorders>
          </w:tcPr>
          <w:p w:rsidR="00B77AC6" w:rsidRPr="001A6286" w:rsidRDefault="006A6CBB" w:rsidP="006A6CBB">
            <w:pPr>
              <w:jc w:val="center"/>
              <w:rPr>
                <w:rFonts w:ascii="Times New Roman" w:hAnsi="Times New Roman" w:cs="Times New Roman"/>
                <w:rtl/>
                <w:lang w:bidi="ar-LB"/>
              </w:rPr>
            </w:pPr>
            <w:r>
              <w:rPr>
                <w:rFonts w:ascii="Times New Roman" w:hAnsi="Times New Roman" w:cs="Times New Roman" w:hint="cs"/>
                <w:rtl/>
                <w:lang w:bidi="ar-LB"/>
              </w:rPr>
              <w:t xml:space="preserve">5. </w:t>
            </w:r>
            <w:r>
              <w:rPr>
                <w:rStyle w:val="hps"/>
                <w:rFonts w:hint="cs"/>
                <w:rtl/>
              </w:rPr>
              <w:t>الضغط</w:t>
            </w:r>
            <w:r>
              <w:rPr>
                <w:rStyle w:val="shorttext"/>
                <w:rFonts w:hint="cs"/>
                <w:rtl/>
              </w:rPr>
              <w:t xml:space="preserve"> </w:t>
            </w:r>
            <w:r>
              <w:rPr>
                <w:rStyle w:val="hps"/>
                <w:rFonts w:hint="cs"/>
                <w:rtl/>
              </w:rPr>
              <w:t>المتقطّع</w:t>
            </w:r>
            <w:r>
              <w:rPr>
                <w:rStyle w:val="shorttext"/>
                <w:rFonts w:hint="cs"/>
                <w:rtl/>
              </w:rPr>
              <w:t xml:space="preserve"> </w:t>
            </w:r>
            <w:r>
              <w:rPr>
                <w:rStyle w:val="hps"/>
                <w:rFonts w:hint="cs"/>
                <w:rtl/>
              </w:rPr>
              <w:t>على الإصبع ل</w:t>
            </w:r>
            <w:r>
              <w:rPr>
                <w:rStyle w:val="shorttext"/>
                <w:rFonts w:hint="cs"/>
                <w:rtl/>
              </w:rPr>
              <w:t xml:space="preserve">مساعدة </w:t>
            </w:r>
            <w:r>
              <w:rPr>
                <w:rStyle w:val="hps"/>
                <w:rFonts w:hint="cs"/>
                <w:rtl/>
              </w:rPr>
              <w:t>الدم</w:t>
            </w:r>
            <w:r>
              <w:rPr>
                <w:rStyle w:val="shorttext"/>
                <w:rFonts w:hint="cs"/>
                <w:rtl/>
              </w:rPr>
              <w:t xml:space="preserve"> </w:t>
            </w:r>
            <w:r>
              <w:rPr>
                <w:rStyle w:val="hps"/>
                <w:rFonts w:hint="cs"/>
                <w:rtl/>
              </w:rPr>
              <w:t xml:space="preserve">على التدفق </w:t>
            </w:r>
          </w:p>
        </w:tc>
        <w:tc>
          <w:tcPr>
            <w:tcW w:w="3260" w:type="dxa"/>
            <w:tcBorders>
              <w:top w:val="nil"/>
            </w:tcBorders>
          </w:tcPr>
          <w:p w:rsidR="00B77AC6" w:rsidRPr="001A6286" w:rsidRDefault="006A6CBB" w:rsidP="00B77A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cs"/>
                <w:rtl/>
                <w:lang w:bidi="ar-LB"/>
              </w:rPr>
              <w:t>4</w:t>
            </w:r>
            <w:r w:rsidRPr="001A6286">
              <w:rPr>
                <w:rFonts w:ascii="Times New Roman" w:hAnsi="Times New Roman" w:cs="Times New Roman"/>
                <w:rtl/>
                <w:lang w:bidi="ar-LB"/>
              </w:rPr>
              <w:t>.</w:t>
            </w:r>
            <w:r>
              <w:rPr>
                <w:rStyle w:val="hps"/>
                <w:rFonts w:hint="cs"/>
                <w:rtl/>
              </w:rPr>
              <w:t xml:space="preserve"> الإمساك بيد المريض وكفّه للأعلى،           </w:t>
            </w:r>
            <w:r>
              <w:rPr>
                <w:rFonts w:hint="cs"/>
              </w:rPr>
              <w:t xml:space="preserve"> </w:t>
            </w:r>
            <w:r>
              <w:rPr>
                <w:rFonts w:hint="cs"/>
                <w:rtl/>
              </w:rPr>
              <w:t xml:space="preserve">ثمّ </w:t>
            </w:r>
            <w:r>
              <w:rPr>
                <w:rStyle w:val="hps"/>
                <w:rFonts w:hint="cs"/>
                <w:rtl/>
              </w:rPr>
              <w:t>اختيار</w:t>
            </w:r>
            <w:r>
              <w:rPr>
                <w:rFonts w:hint="cs"/>
                <w:rtl/>
              </w:rPr>
              <w:t xml:space="preserve"> </w:t>
            </w:r>
            <w:r>
              <w:rPr>
                <w:rStyle w:val="hps"/>
                <w:rFonts w:hint="cs"/>
                <w:rtl/>
              </w:rPr>
              <w:t>الإصبع</w:t>
            </w:r>
            <w:r>
              <w:rPr>
                <w:rFonts w:hint="cs"/>
                <w:rtl/>
              </w:rPr>
              <w:t xml:space="preserve"> </w:t>
            </w:r>
            <w:r>
              <w:rPr>
                <w:rStyle w:val="hps"/>
                <w:rFonts w:hint="cs"/>
                <w:rtl/>
              </w:rPr>
              <w:t>الأقل</w:t>
            </w:r>
            <w:r>
              <w:rPr>
                <w:rFonts w:hint="cs"/>
                <w:rtl/>
              </w:rPr>
              <w:t xml:space="preserve"> </w:t>
            </w:r>
            <w:r>
              <w:rPr>
                <w:rStyle w:val="hps"/>
                <w:rFonts w:hint="cs"/>
                <w:rtl/>
              </w:rPr>
              <w:t>تصلّب</w:t>
            </w:r>
          </w:p>
        </w:tc>
      </w:tr>
      <w:tr w:rsidR="00B77AC6" w:rsidTr="00391537">
        <w:tc>
          <w:tcPr>
            <w:tcW w:w="3188" w:type="dxa"/>
            <w:tcBorders>
              <w:bottom w:val="nil"/>
            </w:tcBorders>
          </w:tcPr>
          <w:p w:rsidR="00B77AC6" w:rsidRDefault="00597705" w:rsidP="001A6286">
            <w:pPr>
              <w:jc w:val="center"/>
            </w:pPr>
            <w:r>
              <w:object w:dxaOrig="2715" w:dyaOrig="2235">
                <v:shape id="_x0000_i1031" type="#_x0000_t75" style="width:116.25pt;height:96pt" o:ole="">
                  <v:imagedata r:id="rId17" o:title=""/>
                </v:shape>
                <o:OLEObject Type="Embed" ProgID="PBrush" ShapeID="_x0000_i1031" DrawAspect="Content" ObjectID="_1528853078" r:id="rId18"/>
              </w:object>
            </w:r>
          </w:p>
        </w:tc>
        <w:tc>
          <w:tcPr>
            <w:tcW w:w="3128" w:type="dxa"/>
            <w:tcBorders>
              <w:bottom w:val="nil"/>
            </w:tcBorders>
          </w:tcPr>
          <w:p w:rsidR="00B77AC6" w:rsidRDefault="00391537" w:rsidP="001A6286">
            <w:pPr>
              <w:jc w:val="center"/>
            </w:pPr>
            <w:r>
              <w:object w:dxaOrig="2805" w:dyaOrig="2145">
                <v:shape id="_x0000_i1032" type="#_x0000_t75" style="width:121.5pt;height:93pt" o:ole="">
                  <v:imagedata r:id="rId19" o:title=""/>
                </v:shape>
                <o:OLEObject Type="Embed" ProgID="PBrush" ShapeID="_x0000_i1032" DrawAspect="Content" ObjectID="_1528853079" r:id="rId20"/>
              </w:object>
            </w:r>
          </w:p>
        </w:tc>
        <w:tc>
          <w:tcPr>
            <w:tcW w:w="3260" w:type="dxa"/>
            <w:tcBorders>
              <w:bottom w:val="nil"/>
            </w:tcBorders>
          </w:tcPr>
          <w:p w:rsidR="00B77AC6" w:rsidRPr="00597705" w:rsidRDefault="00391537" w:rsidP="001A6286">
            <w:pPr>
              <w:jc w:val="center"/>
              <w:rPr>
                <w:sz w:val="4"/>
                <w:szCs w:val="4"/>
              </w:rPr>
            </w:pPr>
            <w:r>
              <w:object w:dxaOrig="3075" w:dyaOrig="1950">
                <v:shape id="_x0000_i1033" type="#_x0000_t75" style="width:141pt;height:89.25pt" o:ole="">
                  <v:imagedata r:id="rId21" o:title=""/>
                </v:shape>
                <o:OLEObject Type="Embed" ProgID="PBrush" ShapeID="_x0000_i1033" DrawAspect="Content" ObjectID="_1528853080" r:id="rId22"/>
              </w:object>
            </w:r>
          </w:p>
        </w:tc>
      </w:tr>
      <w:tr w:rsidR="00B77AC6" w:rsidTr="00391537">
        <w:tc>
          <w:tcPr>
            <w:tcW w:w="3188" w:type="dxa"/>
            <w:tcBorders>
              <w:top w:val="nil"/>
              <w:bottom w:val="single" w:sz="4" w:space="0" w:color="000000" w:themeColor="text1"/>
            </w:tcBorders>
          </w:tcPr>
          <w:p w:rsidR="00B77AC6" w:rsidRPr="0066203B" w:rsidRDefault="0066203B" w:rsidP="00A23216">
            <w:pPr>
              <w:jc w:val="right"/>
              <w:rPr>
                <w:rFonts w:ascii="Times New Roman" w:hAnsi="Times New Roman" w:cs="Times New Roman"/>
              </w:rPr>
            </w:pPr>
            <w:r w:rsidRPr="0066203B">
              <w:rPr>
                <w:rFonts w:ascii="Times New Roman" w:hAnsi="Times New Roman" w:cs="Times New Roman"/>
                <w:rtl/>
              </w:rPr>
              <w:t xml:space="preserve">9. </w:t>
            </w:r>
            <w:r w:rsidR="00A23216">
              <w:rPr>
                <w:rFonts w:ascii="Times New Roman" w:hAnsi="Times New Roman" w:cs="Times New Roman" w:hint="cs"/>
                <w:rtl/>
              </w:rPr>
              <w:t>مسح النقطة الأولى من الدم بقطعة شاش أو قطن معقّم</w:t>
            </w:r>
            <w:r w:rsidRPr="0066203B">
              <w:rPr>
                <w:rFonts w:ascii="Times New Roman" w:hAnsi="Times New Roman" w:cs="Times New Roman"/>
                <w:rtl/>
              </w:rPr>
              <w:t xml:space="preserve"> </w:t>
            </w:r>
          </w:p>
        </w:tc>
        <w:tc>
          <w:tcPr>
            <w:tcW w:w="3128" w:type="dxa"/>
            <w:tcBorders>
              <w:top w:val="nil"/>
              <w:bottom w:val="single" w:sz="4" w:space="0" w:color="000000" w:themeColor="text1"/>
            </w:tcBorders>
          </w:tcPr>
          <w:p w:rsidR="00B77AC6" w:rsidRPr="0066203B" w:rsidRDefault="0066203B" w:rsidP="00E83624">
            <w:pPr>
              <w:pStyle w:val="NoSpacing"/>
              <w:bidi/>
              <w:spacing w:line="276" w:lineRule="auto"/>
              <w:rPr>
                <w:rFonts w:ascii="Times New Roman" w:hAnsi="Times New Roman" w:cs="Times New Roman"/>
              </w:rPr>
            </w:pPr>
            <w:r w:rsidRPr="0066203B">
              <w:rPr>
                <w:rFonts w:ascii="Times New Roman" w:hAnsi="Times New Roman" w:cs="Times New Roman"/>
                <w:rtl/>
              </w:rPr>
              <w:t xml:space="preserve">8. </w:t>
            </w:r>
            <w:r w:rsidR="00E83624">
              <w:rPr>
                <w:rFonts w:ascii="Times New Roman" w:hAnsi="Times New Roman" w:cs="Times New Roman" w:hint="cs"/>
                <w:rtl/>
              </w:rPr>
              <w:t>الضغط بالمبضع على أنملة الإصبع لثقبها</w:t>
            </w:r>
            <w:r w:rsidR="006A6CBB">
              <w:rPr>
                <w:rFonts w:ascii="Times New Roman" w:hAnsi="Times New Roman" w:cs="Times New Roman" w:hint="cs"/>
                <w:rtl/>
              </w:rPr>
              <w:t xml:space="preserve"> </w:t>
            </w:r>
          </w:p>
        </w:tc>
        <w:tc>
          <w:tcPr>
            <w:tcW w:w="3260" w:type="dxa"/>
            <w:tcBorders>
              <w:top w:val="nil"/>
              <w:bottom w:val="single" w:sz="4" w:space="0" w:color="000000" w:themeColor="text1"/>
            </w:tcBorders>
          </w:tcPr>
          <w:p w:rsidR="00B77AC6" w:rsidRPr="0066203B" w:rsidRDefault="0066203B" w:rsidP="00391537">
            <w:pPr>
              <w:pStyle w:val="NoSpacing"/>
              <w:bidi/>
              <w:spacing w:line="276" w:lineRule="auto"/>
              <w:rPr>
                <w:rFonts w:ascii="Times New Roman" w:hAnsi="Times New Roman" w:cs="Times New Roman"/>
              </w:rPr>
            </w:pPr>
            <w:r w:rsidRPr="0066203B">
              <w:rPr>
                <w:rFonts w:ascii="Times New Roman" w:hAnsi="Times New Roman" w:cs="Times New Roman"/>
                <w:rtl/>
              </w:rPr>
              <w:t xml:space="preserve">7. </w:t>
            </w:r>
            <w:r w:rsidR="006A6CBB">
              <w:rPr>
                <w:rFonts w:ascii="Times New Roman" w:hAnsi="Times New Roman" w:cs="Times New Roman" w:hint="cs"/>
                <w:rtl/>
              </w:rPr>
              <w:t xml:space="preserve">الإمساك بالإصبع </w:t>
            </w:r>
            <w:r w:rsidR="00E83624">
              <w:rPr>
                <w:rFonts w:ascii="Times New Roman" w:hAnsi="Times New Roman" w:cs="Times New Roman" w:hint="cs"/>
                <w:rtl/>
              </w:rPr>
              <w:t>ثمّ تبيت رأس ال</w:t>
            </w:r>
            <w:r w:rsidR="006A6CBB">
              <w:rPr>
                <w:rFonts w:ascii="Times New Roman" w:hAnsi="Times New Roman" w:cs="Times New Roman" w:hint="cs"/>
                <w:rtl/>
              </w:rPr>
              <w:t>م</w:t>
            </w:r>
            <w:r w:rsidR="00597705">
              <w:rPr>
                <w:rFonts w:ascii="Times New Roman" w:hAnsi="Times New Roman" w:cs="Times New Roman" w:hint="cs"/>
                <w:rtl/>
              </w:rPr>
              <w:t xml:space="preserve">بضع </w:t>
            </w:r>
            <w:r w:rsidR="00E83624">
              <w:rPr>
                <w:rFonts w:ascii="Times New Roman" w:hAnsi="Times New Roman" w:cs="Times New Roman" w:hint="cs"/>
                <w:rtl/>
              </w:rPr>
              <w:t>ال</w:t>
            </w:r>
            <w:r w:rsidR="006A6CBB">
              <w:rPr>
                <w:rFonts w:ascii="Times New Roman" w:hAnsi="Times New Roman" w:cs="Times New Roman" w:hint="cs"/>
                <w:rtl/>
              </w:rPr>
              <w:t>جديد</w:t>
            </w:r>
            <w:r w:rsidR="00E83624">
              <w:rPr>
                <w:rFonts w:ascii="Times New Roman" w:hAnsi="Times New Roman" w:cs="Times New Roman" w:hint="cs"/>
                <w:rtl/>
              </w:rPr>
              <w:t xml:space="preserve"> </w:t>
            </w:r>
            <w:r w:rsidR="000F475A">
              <w:rPr>
                <w:rFonts w:ascii="Times New Roman" w:hAnsi="Times New Roman" w:cs="Times New Roman" w:hint="cs"/>
                <w:rtl/>
              </w:rPr>
              <w:t xml:space="preserve">(2.2 ملليمتر) </w:t>
            </w:r>
            <w:r w:rsidR="00E83624">
              <w:rPr>
                <w:rFonts w:ascii="Times New Roman" w:hAnsi="Times New Roman" w:cs="Times New Roman" w:hint="cs"/>
                <w:rtl/>
              </w:rPr>
              <w:t xml:space="preserve">على أنملة الإصبع </w:t>
            </w:r>
            <w:r w:rsidR="00391537">
              <w:rPr>
                <w:rFonts w:ascii="Times New Roman" w:hAnsi="Times New Roman" w:cs="Times New Roman" w:hint="cs"/>
                <w:rtl/>
              </w:rPr>
              <w:t xml:space="preserve">مع </w:t>
            </w:r>
            <w:r w:rsidR="00391537" w:rsidRPr="00391537">
              <w:rPr>
                <w:rFonts w:ascii="Times New Roman" w:hAnsi="Times New Roman" w:cs="Times New Roman" w:hint="cs"/>
                <w:u w:val="single"/>
                <w:rtl/>
              </w:rPr>
              <w:t>تجنّب وخز الجزء الأوسط</w:t>
            </w:r>
            <w:r w:rsidR="00391537">
              <w:rPr>
                <w:rFonts w:ascii="Times New Roman" w:hAnsi="Times New Roman" w:cs="Times New Roman" w:hint="cs"/>
                <w:rtl/>
              </w:rPr>
              <w:t xml:space="preserve"> </w:t>
            </w:r>
          </w:p>
        </w:tc>
      </w:tr>
      <w:tr w:rsidR="00391537" w:rsidTr="0000673E">
        <w:tc>
          <w:tcPr>
            <w:tcW w:w="9576" w:type="dxa"/>
            <w:gridSpan w:val="3"/>
          </w:tcPr>
          <w:p w:rsidR="00391537" w:rsidRDefault="00391537" w:rsidP="00597705">
            <w:pPr>
              <w:bidi/>
              <w:jc w:val="center"/>
            </w:pPr>
            <w:r>
              <w:rPr>
                <w:rFonts w:ascii="Times New Roman" w:hAnsi="Times New Roman" w:cs="Times New Roman" w:hint="cs"/>
                <w:noProof/>
                <w:sz w:val="24"/>
                <w:szCs w:val="24"/>
              </w:rPr>
              <w:drawing>
                <wp:inline distT="0" distB="0" distL="0" distR="0">
                  <wp:extent cx="3190875" cy="772276"/>
                  <wp:effectExtent l="19050" t="0" r="9525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0875" cy="77227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97705" w:rsidTr="00391537">
        <w:tc>
          <w:tcPr>
            <w:tcW w:w="3188" w:type="dxa"/>
            <w:vMerge w:val="restart"/>
          </w:tcPr>
          <w:p w:rsidR="00597705" w:rsidRPr="00F95B41" w:rsidRDefault="00391537" w:rsidP="00F3681A">
            <w:pPr>
              <w:jc w:val="right"/>
              <w:rPr>
                <w:sz w:val="10"/>
                <w:szCs w:val="10"/>
              </w:rPr>
            </w:pPr>
            <w:r>
              <w:object w:dxaOrig="5550" w:dyaOrig="2505">
                <v:shape id="_x0000_i1034" type="#_x0000_t75" style="width:134.25pt;height:82.5pt" o:ole="">
                  <v:imagedata r:id="rId24" o:title=""/>
                </v:shape>
                <o:OLEObject Type="Embed" ProgID="PBrush" ShapeID="_x0000_i1034" DrawAspect="Content" ObjectID="_1528853081" r:id="rId25"/>
              </w:object>
            </w:r>
          </w:p>
          <w:p w:rsidR="00597705" w:rsidRDefault="00597705" w:rsidP="00A23216">
            <w:pPr>
              <w:jc w:val="right"/>
            </w:pPr>
            <w:r w:rsidRPr="00F3681A">
              <w:rPr>
                <w:rFonts w:ascii="Times New Roman" w:hAnsi="Times New Roman" w:cs="Times New Roman"/>
                <w:rtl/>
              </w:rPr>
              <w:t>14.</w:t>
            </w:r>
            <w:r w:rsidRPr="00D11C26">
              <w:rPr>
                <w:rFonts w:ascii="Times New Roman" w:eastAsia="Times New Roman" w:hAnsi="Times New Roman" w:cs="Times New Roman" w:hint="cs"/>
                <w:rtl/>
              </w:rPr>
              <w:t xml:space="preserve"> رمي ال</w:t>
            </w:r>
            <w:r>
              <w:rPr>
                <w:rFonts w:ascii="Times New Roman" w:eastAsia="Times New Roman" w:hAnsi="Times New Roman" w:cs="Times New Roman" w:hint="cs"/>
                <w:rtl/>
              </w:rPr>
              <w:t>مبضع</w:t>
            </w:r>
            <w:r w:rsidRPr="00D11C26">
              <w:rPr>
                <w:rFonts w:ascii="Times New Roman" w:eastAsia="Times New Roman" w:hAnsi="Times New Roman" w:cs="Times New Roman" w:hint="cs"/>
                <w:rtl/>
              </w:rPr>
              <w:t xml:space="preserve"> في حاوية مخصّصة للادوات الحادة</w:t>
            </w:r>
            <w:r>
              <w:rPr>
                <w:rFonts w:ascii="Times New Roman" w:eastAsia="Times New Roman" w:hAnsi="Times New Roman" w:cs="Times New Roman" w:hint="cs"/>
                <w:rtl/>
              </w:rPr>
              <w:t>، و</w:t>
            </w:r>
            <w:r w:rsidRPr="00F3681A">
              <w:rPr>
                <w:rFonts w:ascii="Times New Roman" w:hAnsi="Times New Roman" w:cs="Times New Roman"/>
                <w:rtl/>
              </w:rPr>
              <w:t xml:space="preserve"> </w:t>
            </w:r>
            <w:r w:rsidRPr="00D11C26">
              <w:rPr>
                <w:rFonts w:ascii="Times New Roman" w:eastAsia="Times New Roman" w:hAnsi="Times New Roman" w:cs="Times New Roman" w:hint="cs"/>
                <w:rtl/>
              </w:rPr>
              <w:t>رمي جميع النفايات الملوّثة (مثل القطن أو الشاش) في الكيس المناسب</w:t>
            </w:r>
          </w:p>
        </w:tc>
        <w:tc>
          <w:tcPr>
            <w:tcW w:w="3128" w:type="dxa"/>
            <w:tcBorders>
              <w:bottom w:val="nil"/>
            </w:tcBorders>
          </w:tcPr>
          <w:p w:rsidR="00597705" w:rsidRPr="00417F5E" w:rsidRDefault="00391537" w:rsidP="00F3681A">
            <w:pPr>
              <w:bidi/>
              <w:rPr>
                <w:sz w:val="4"/>
                <w:szCs w:val="4"/>
              </w:rPr>
            </w:pPr>
            <w:r>
              <w:object w:dxaOrig="2985" w:dyaOrig="2130">
                <v:shape id="_x0000_i1035" type="#_x0000_t75" style="width:132.75pt;height:94.5pt" o:ole="">
                  <v:imagedata r:id="rId26" o:title=""/>
                </v:shape>
                <o:OLEObject Type="Embed" ProgID="PBrush" ShapeID="_x0000_i1035" DrawAspect="Content" ObjectID="_1528853082" r:id="rId27"/>
              </w:object>
            </w:r>
          </w:p>
        </w:tc>
        <w:tc>
          <w:tcPr>
            <w:tcW w:w="3260" w:type="dxa"/>
            <w:tcBorders>
              <w:bottom w:val="nil"/>
            </w:tcBorders>
          </w:tcPr>
          <w:p w:rsidR="00597705" w:rsidRDefault="00391537" w:rsidP="00597705">
            <w:pPr>
              <w:bidi/>
              <w:jc w:val="center"/>
            </w:pPr>
            <w:r>
              <w:object w:dxaOrig="2910" w:dyaOrig="2130">
                <v:shape id="_x0000_i1036" type="#_x0000_t75" style="width:127.5pt;height:93pt" o:ole="">
                  <v:imagedata r:id="rId28" o:title=""/>
                </v:shape>
                <o:OLEObject Type="Embed" ProgID="PBrush" ShapeID="_x0000_i1036" DrawAspect="Content" ObjectID="_1528853083" r:id="rId29"/>
              </w:object>
            </w:r>
          </w:p>
        </w:tc>
      </w:tr>
      <w:tr w:rsidR="00597705" w:rsidTr="00391537">
        <w:tc>
          <w:tcPr>
            <w:tcW w:w="3188" w:type="dxa"/>
            <w:vMerge/>
          </w:tcPr>
          <w:p w:rsidR="00597705" w:rsidRPr="00F3681A" w:rsidRDefault="00597705" w:rsidP="00A23216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128" w:type="dxa"/>
            <w:tcBorders>
              <w:top w:val="nil"/>
            </w:tcBorders>
          </w:tcPr>
          <w:p w:rsidR="00597705" w:rsidRPr="00F3681A" w:rsidRDefault="00597705" w:rsidP="00F3681A">
            <w:pPr>
              <w:bidi/>
              <w:rPr>
                <w:rFonts w:ascii="Times New Roman" w:hAnsi="Times New Roman" w:cs="Times New Roman"/>
              </w:rPr>
            </w:pPr>
            <w:r w:rsidRPr="00F3681A">
              <w:rPr>
                <w:rFonts w:ascii="Times New Roman" w:hAnsi="Times New Roman" w:cs="Times New Roman"/>
                <w:rtl/>
              </w:rPr>
              <w:t xml:space="preserve">13. </w:t>
            </w:r>
            <w:r w:rsidRPr="00B3198B">
              <w:rPr>
                <w:rFonts w:ascii="Times New Roman" w:hAnsi="Times New Roman" w:cs="Times New Roman" w:hint="cs"/>
                <w:rtl/>
              </w:rPr>
              <w:t>وضع</w:t>
            </w:r>
            <w:r w:rsidRPr="00B3198B">
              <w:rPr>
                <w:rFonts w:ascii="Times New Roman" w:eastAsia="Times New Roman" w:hAnsi="Times New Roman" w:cs="Times New Roman" w:hint="cs"/>
                <w:rtl/>
              </w:rPr>
              <w:t xml:space="preserve"> قطعة شاش على مكان الإبرة </w:t>
            </w:r>
            <w:r w:rsidRPr="00B3198B">
              <w:rPr>
                <w:rFonts w:ascii="Times New Roman" w:hAnsi="Times New Roman" w:cs="Times New Roman"/>
                <w:rtl/>
              </w:rPr>
              <w:t>بعد الانتھاء</w:t>
            </w:r>
            <w:r>
              <w:rPr>
                <w:rFonts w:ascii="Times New Roman" w:hAnsi="Times New Roman" w:cs="Times New Roman" w:hint="cs"/>
                <w:rtl/>
              </w:rPr>
              <w:t xml:space="preserve"> من جمع الدم</w:t>
            </w:r>
          </w:p>
        </w:tc>
        <w:tc>
          <w:tcPr>
            <w:tcW w:w="3260" w:type="dxa"/>
            <w:tcBorders>
              <w:top w:val="nil"/>
            </w:tcBorders>
          </w:tcPr>
          <w:p w:rsidR="00597705" w:rsidRPr="00417F5E" w:rsidRDefault="00597705" w:rsidP="00417F5E">
            <w:pPr>
              <w:bidi/>
              <w:rPr>
                <w:rtl/>
                <w:lang w:bidi="ar-LB"/>
              </w:rPr>
            </w:pPr>
            <w:r w:rsidRPr="00F40C16">
              <w:rPr>
                <w:rFonts w:ascii="Times New Roman" w:hAnsi="Times New Roman" w:cs="Times New Roman" w:hint="cs"/>
                <w:rtl/>
              </w:rPr>
              <w:t xml:space="preserve">12. </w:t>
            </w:r>
            <w:r>
              <w:rPr>
                <w:rFonts w:ascii="Times New Roman" w:hAnsi="Times New Roman" w:cs="Times New Roman" w:hint="cs"/>
                <w:rtl/>
              </w:rPr>
              <w:t>جمع الدم مع الإبقاء على اليد متدلّية تحت مستوى المرفق</w:t>
            </w:r>
            <w:r w:rsidR="00417F5E">
              <w:rPr>
                <w:rFonts w:ascii="Times New Roman" w:hAnsi="Times New Roman" w:cs="Times New Roman" w:hint="cs"/>
                <w:rtl/>
              </w:rPr>
              <w:t>، مع ت</w:t>
            </w:r>
            <w:r w:rsidR="00417F5E" w:rsidRPr="00417F5E">
              <w:rPr>
                <w:rFonts w:ascii="Times New Roman" w:hAnsi="Times New Roman" w:cs="Times New Roman" w:hint="cs"/>
                <w:rtl/>
              </w:rPr>
              <w:t xml:space="preserve">جنّب </w:t>
            </w:r>
            <w:r w:rsidR="00417F5E">
              <w:rPr>
                <w:rFonts w:ascii="Times New Roman" w:hAnsi="Times New Roman" w:cs="Times New Roman" w:hint="cs"/>
                <w:rtl/>
              </w:rPr>
              <w:t>ال</w:t>
            </w:r>
            <w:r w:rsidR="00417F5E" w:rsidRPr="00417F5E">
              <w:rPr>
                <w:rFonts w:ascii="Times New Roman" w:hAnsi="Times New Roman" w:cs="Times New Roman" w:hint="cs"/>
                <w:rtl/>
              </w:rPr>
              <w:t xml:space="preserve">تدليك أو الضغط المفرط </w:t>
            </w:r>
            <w:r w:rsidR="00417F5E">
              <w:rPr>
                <w:rFonts w:ascii="Times New Roman" w:hAnsi="Times New Roman" w:cs="Times New Roman" w:hint="cs"/>
                <w:rtl/>
              </w:rPr>
              <w:t>ل</w:t>
            </w:r>
            <w:r w:rsidR="00417F5E" w:rsidRPr="00417F5E">
              <w:rPr>
                <w:rFonts w:ascii="Times New Roman" w:hAnsi="Times New Roman" w:cs="Times New Roman" w:hint="cs"/>
                <w:rtl/>
              </w:rPr>
              <w:t xml:space="preserve">لأصبع </w:t>
            </w:r>
          </w:p>
        </w:tc>
      </w:tr>
      <w:tr w:rsidR="00597705" w:rsidTr="00597705">
        <w:trPr>
          <w:trHeight w:val="404"/>
        </w:trPr>
        <w:tc>
          <w:tcPr>
            <w:tcW w:w="9576" w:type="dxa"/>
            <w:gridSpan w:val="3"/>
            <w:vAlign w:val="center"/>
          </w:tcPr>
          <w:p w:rsidR="00597705" w:rsidRPr="00597705" w:rsidRDefault="00597705" w:rsidP="00597705">
            <w:pPr>
              <w:bidi/>
              <w:rPr>
                <w:rFonts w:ascii="Times New Roman" w:hAnsi="Times New Roman" w:cs="Times New Roman"/>
              </w:rPr>
            </w:pPr>
            <w:r w:rsidRPr="00597705">
              <w:rPr>
                <w:rFonts w:ascii="Times New Roman" w:hAnsi="Times New Roman" w:cs="Times New Roman" w:hint="cs"/>
                <w:rtl/>
              </w:rPr>
              <w:t>15. وأخيراً نزع القفازات ورميها في الكيس المناسب، ثمّ غسل اليدين بالماء والصابون أو بمطهّر كحولي</w:t>
            </w:r>
          </w:p>
        </w:tc>
      </w:tr>
      <w:tr w:rsidR="008D2F87" w:rsidTr="000650DB">
        <w:tc>
          <w:tcPr>
            <w:tcW w:w="9576" w:type="dxa"/>
            <w:gridSpan w:val="3"/>
          </w:tcPr>
          <w:p w:rsidR="008D2F87" w:rsidRPr="00F40C16" w:rsidRDefault="008D2F87" w:rsidP="00355836">
            <w:pPr>
              <w:pStyle w:val="Heading1"/>
              <w:outlineLvl w:val="0"/>
              <w:rPr>
                <w:rtl/>
              </w:rPr>
            </w:pPr>
            <w:proofErr w:type="gramStart"/>
            <w:r w:rsidRPr="00355836">
              <w:rPr>
                <w:b w:val="0"/>
                <w:bCs w:val="0"/>
                <w:i/>
                <w:iCs/>
                <w:sz w:val="22"/>
                <w:szCs w:val="22"/>
              </w:rPr>
              <w:t xml:space="preserve">Adapted from: </w:t>
            </w:r>
            <w:r w:rsidR="00355836" w:rsidRPr="00355836">
              <w:rPr>
                <w:b w:val="0"/>
                <w:bCs w:val="0"/>
                <w:sz w:val="22"/>
                <w:szCs w:val="22"/>
              </w:rPr>
              <w:t>WHO Guidelines on Drawing Blood</w:t>
            </w:r>
            <w:r w:rsidR="00355836">
              <w:rPr>
                <w:b w:val="0"/>
                <w:bCs w:val="0"/>
                <w:sz w:val="22"/>
                <w:szCs w:val="22"/>
              </w:rPr>
              <w:t>.</w:t>
            </w:r>
            <w:proofErr w:type="gramEnd"/>
            <w:r w:rsidR="00355836">
              <w:rPr>
                <w:b w:val="0"/>
                <w:bCs w:val="0"/>
                <w:sz w:val="22"/>
                <w:szCs w:val="22"/>
              </w:rPr>
              <w:t xml:space="preserve"> </w:t>
            </w:r>
            <w:r w:rsidR="00355836" w:rsidRPr="00355836">
              <w:rPr>
                <w:b w:val="0"/>
                <w:bCs w:val="0"/>
                <w:sz w:val="22"/>
                <w:szCs w:val="22"/>
              </w:rPr>
              <w:t>Best Practices in Phlebotomy</w:t>
            </w:r>
            <w:r w:rsidR="00355836">
              <w:rPr>
                <w:b w:val="0"/>
                <w:bCs w:val="0"/>
                <w:sz w:val="22"/>
                <w:szCs w:val="22"/>
              </w:rPr>
              <w:t xml:space="preserve">. </w:t>
            </w:r>
            <w:r w:rsidR="00355836" w:rsidRPr="00355836">
              <w:rPr>
                <w:b w:val="0"/>
                <w:bCs w:val="0"/>
                <w:sz w:val="22"/>
                <w:szCs w:val="22"/>
              </w:rPr>
              <w:t xml:space="preserve">Geneva: </w:t>
            </w:r>
            <w:hyperlink r:id="rId30" w:history="1">
              <w:r w:rsidR="00355836" w:rsidRPr="00355836">
                <w:rPr>
                  <w:rStyle w:val="Hyperlink"/>
                  <w:b w:val="0"/>
                  <w:bCs w:val="0"/>
                  <w:sz w:val="22"/>
                  <w:szCs w:val="22"/>
                </w:rPr>
                <w:t>World Health Organization</w:t>
              </w:r>
            </w:hyperlink>
            <w:r w:rsidR="00355836" w:rsidRPr="00355836">
              <w:rPr>
                <w:b w:val="0"/>
                <w:bCs w:val="0"/>
                <w:sz w:val="22"/>
                <w:szCs w:val="22"/>
              </w:rPr>
              <w:t>; 2010.</w:t>
            </w:r>
            <w:r w:rsidR="00355836">
              <w:rPr>
                <w:b w:val="0"/>
                <w:bCs w:val="0"/>
                <w:sz w:val="22"/>
                <w:szCs w:val="22"/>
              </w:rPr>
              <w:t xml:space="preserve"> </w:t>
            </w:r>
            <w:r w:rsidR="00355836" w:rsidRPr="00355836">
              <w:rPr>
                <w:b w:val="0"/>
                <w:bCs w:val="0"/>
                <w:sz w:val="22"/>
                <w:szCs w:val="22"/>
              </w:rPr>
              <w:t>http://www.ncbi.nlm.nih.gov/books/NBK138650/</w:t>
            </w:r>
            <w:r w:rsidR="00355836" w:rsidRPr="00F40C16">
              <w:rPr>
                <w:rtl/>
              </w:rPr>
              <w:t xml:space="preserve"> </w:t>
            </w:r>
          </w:p>
        </w:tc>
      </w:tr>
    </w:tbl>
    <w:p w:rsidR="000F1C24" w:rsidRDefault="000F1C24" w:rsidP="008D2F87"/>
    <w:sectPr w:rsidR="000F1C24" w:rsidSect="00391537">
      <w:pgSz w:w="12240" w:h="15840"/>
      <w:pgMar w:top="1152" w:right="1440" w:bottom="90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D94D42"/>
    <w:multiLevelType w:val="hybridMultilevel"/>
    <w:tmpl w:val="0178B1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DC5E0A"/>
    <w:multiLevelType w:val="hybridMultilevel"/>
    <w:tmpl w:val="DD9C61F6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101B4D"/>
    <w:multiLevelType w:val="multilevel"/>
    <w:tmpl w:val="BB8466DC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3F293ACC"/>
    <w:multiLevelType w:val="hybridMultilevel"/>
    <w:tmpl w:val="DE72665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7D76FA"/>
    <w:multiLevelType w:val="hybridMultilevel"/>
    <w:tmpl w:val="294A70D8"/>
    <w:lvl w:ilvl="0" w:tplc="0409000F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77AC6"/>
    <w:rsid w:val="000A5028"/>
    <w:rsid w:val="000F1C24"/>
    <w:rsid w:val="000F475A"/>
    <w:rsid w:val="001056A6"/>
    <w:rsid w:val="001152A7"/>
    <w:rsid w:val="001A6286"/>
    <w:rsid w:val="001B2689"/>
    <w:rsid w:val="001F06B7"/>
    <w:rsid w:val="001F6859"/>
    <w:rsid w:val="001F7C23"/>
    <w:rsid w:val="00200B76"/>
    <w:rsid w:val="0021570D"/>
    <w:rsid w:val="0027039D"/>
    <w:rsid w:val="00355332"/>
    <w:rsid w:val="00355836"/>
    <w:rsid w:val="0035781E"/>
    <w:rsid w:val="003610E6"/>
    <w:rsid w:val="00391537"/>
    <w:rsid w:val="003B6DB4"/>
    <w:rsid w:val="003D4934"/>
    <w:rsid w:val="00417F5E"/>
    <w:rsid w:val="00485686"/>
    <w:rsid w:val="004C6E88"/>
    <w:rsid w:val="004E407E"/>
    <w:rsid w:val="005746E0"/>
    <w:rsid w:val="00597705"/>
    <w:rsid w:val="005A6D3A"/>
    <w:rsid w:val="005B52A3"/>
    <w:rsid w:val="005D6693"/>
    <w:rsid w:val="0066203B"/>
    <w:rsid w:val="006A6CBB"/>
    <w:rsid w:val="006F1A40"/>
    <w:rsid w:val="00766191"/>
    <w:rsid w:val="00773941"/>
    <w:rsid w:val="00783078"/>
    <w:rsid w:val="007A6BA1"/>
    <w:rsid w:val="007D3DC6"/>
    <w:rsid w:val="008D2F87"/>
    <w:rsid w:val="008E7EB3"/>
    <w:rsid w:val="009B0E03"/>
    <w:rsid w:val="00A23216"/>
    <w:rsid w:val="00A5085B"/>
    <w:rsid w:val="00A62581"/>
    <w:rsid w:val="00A70751"/>
    <w:rsid w:val="00A902FB"/>
    <w:rsid w:val="00A963C9"/>
    <w:rsid w:val="00AA78C7"/>
    <w:rsid w:val="00B068FF"/>
    <w:rsid w:val="00B3198B"/>
    <w:rsid w:val="00B77AC6"/>
    <w:rsid w:val="00C74A9B"/>
    <w:rsid w:val="00CA42D1"/>
    <w:rsid w:val="00D04A92"/>
    <w:rsid w:val="00D11C26"/>
    <w:rsid w:val="00D1410B"/>
    <w:rsid w:val="00D276AC"/>
    <w:rsid w:val="00DC60A8"/>
    <w:rsid w:val="00E25210"/>
    <w:rsid w:val="00E83624"/>
    <w:rsid w:val="00E90A5C"/>
    <w:rsid w:val="00F3681A"/>
    <w:rsid w:val="00F40C16"/>
    <w:rsid w:val="00F513F1"/>
    <w:rsid w:val="00F95B41"/>
    <w:rsid w:val="00FC61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1C24"/>
  </w:style>
  <w:style w:type="paragraph" w:styleId="Heading1">
    <w:name w:val="heading 1"/>
    <w:basedOn w:val="Normal"/>
    <w:link w:val="Heading1Char"/>
    <w:uiPriority w:val="9"/>
    <w:qFormat/>
    <w:rsid w:val="0035583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77AC6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ps">
    <w:name w:val="hps"/>
    <w:basedOn w:val="DefaultParagraphFont"/>
    <w:rsid w:val="00B77AC6"/>
  </w:style>
  <w:style w:type="paragraph" w:styleId="ListParagraph">
    <w:name w:val="List Paragraph"/>
    <w:basedOn w:val="Normal"/>
    <w:uiPriority w:val="34"/>
    <w:qFormat/>
    <w:rsid w:val="00B77AC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77AC6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1A6286"/>
    <w:pPr>
      <w:spacing w:line="240" w:lineRule="auto"/>
    </w:pPr>
  </w:style>
  <w:style w:type="character" w:customStyle="1" w:styleId="shorttext">
    <w:name w:val="short_text"/>
    <w:basedOn w:val="DefaultParagraphFont"/>
    <w:rsid w:val="003D4934"/>
  </w:style>
  <w:style w:type="character" w:customStyle="1" w:styleId="Heading1Char">
    <w:name w:val="Heading 1 Char"/>
    <w:basedOn w:val="DefaultParagraphFont"/>
    <w:link w:val="Heading1"/>
    <w:uiPriority w:val="9"/>
    <w:rsid w:val="0035583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153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153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00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74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54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8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60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09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2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94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7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905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1789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977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012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47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933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1046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949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77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55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811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81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7061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195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538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7386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082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3012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9273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657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0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26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74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67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70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613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428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5240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9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6958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452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7294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76583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242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0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8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87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4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7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png"/><Relationship Id="rId18" Type="http://schemas.openxmlformats.org/officeDocument/2006/relationships/oleObject" Target="embeddings/oleObject7.bin"/><Relationship Id="rId26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image" Target="media/image9.png"/><Relationship Id="rId7" Type="http://schemas.openxmlformats.org/officeDocument/2006/relationships/image" Target="media/image2.png"/><Relationship Id="rId12" Type="http://schemas.openxmlformats.org/officeDocument/2006/relationships/oleObject" Target="embeddings/oleObject4.bin"/><Relationship Id="rId17" Type="http://schemas.openxmlformats.org/officeDocument/2006/relationships/image" Target="media/image7.png"/><Relationship Id="rId25" Type="http://schemas.openxmlformats.org/officeDocument/2006/relationships/oleObject" Target="embeddings/oleObject10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oleObject" Target="embeddings/oleObject12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png"/><Relationship Id="rId24" Type="http://schemas.openxmlformats.org/officeDocument/2006/relationships/image" Target="media/image11.png"/><Relationship Id="rId32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6.png"/><Relationship Id="rId23" Type="http://schemas.openxmlformats.org/officeDocument/2006/relationships/image" Target="media/image10.png"/><Relationship Id="rId28" Type="http://schemas.openxmlformats.org/officeDocument/2006/relationships/image" Target="media/image13.png"/><Relationship Id="rId10" Type="http://schemas.openxmlformats.org/officeDocument/2006/relationships/oleObject" Target="embeddings/oleObject3.bin"/><Relationship Id="rId19" Type="http://schemas.openxmlformats.org/officeDocument/2006/relationships/image" Target="media/image8.pn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1.bin"/><Relationship Id="rId30" Type="http://schemas.openxmlformats.org/officeDocument/2006/relationships/hyperlink" Target="http://www.who.int/publications/guidelines/e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Lakkis</dc:creator>
  <cp:lastModifiedBy>Lakkis</cp:lastModifiedBy>
  <cp:revision>21</cp:revision>
  <dcterms:created xsi:type="dcterms:W3CDTF">2015-10-16T17:34:00Z</dcterms:created>
  <dcterms:modified xsi:type="dcterms:W3CDTF">2016-06-30T21:11:00Z</dcterms:modified>
</cp:coreProperties>
</file>